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D4" w:rsidRPr="00CA28D4" w:rsidRDefault="00CA28D4" w:rsidP="00834592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CA28D4">
        <w:rPr>
          <w:rFonts w:ascii="Arial" w:hAnsi="Arial" w:cs="Arial"/>
          <w:b/>
          <w:bCs/>
          <w:sz w:val="32"/>
          <w:szCs w:val="32"/>
        </w:rPr>
        <w:t>Úřední zpráva organizační komise ČAS k přestupům</w:t>
      </w:r>
    </w:p>
    <w:p w:rsidR="00CA28D4" w:rsidRDefault="00CA28D4" w:rsidP="00834592">
      <w:pPr>
        <w:jc w:val="both"/>
        <w:rPr>
          <w:rFonts w:ascii="Arial" w:hAnsi="Arial" w:cs="Arial"/>
          <w:sz w:val="24"/>
          <w:szCs w:val="24"/>
        </w:rPr>
      </w:pPr>
    </w:p>
    <w:p w:rsidR="00CA28D4" w:rsidRDefault="00CA28D4" w:rsidP="00834592">
      <w:pPr>
        <w:jc w:val="both"/>
        <w:rPr>
          <w:rFonts w:ascii="Arial" w:hAnsi="Arial" w:cs="Arial"/>
          <w:sz w:val="24"/>
          <w:szCs w:val="24"/>
        </w:rPr>
      </w:pPr>
    </w:p>
    <w:p w:rsidR="00CA28D4" w:rsidRDefault="00CA28D4" w:rsidP="00834592">
      <w:pPr>
        <w:jc w:val="both"/>
        <w:rPr>
          <w:rFonts w:ascii="Arial" w:hAnsi="Arial" w:cs="Arial"/>
          <w:sz w:val="24"/>
          <w:szCs w:val="24"/>
        </w:rPr>
      </w:pPr>
      <w:r w:rsidRPr="00CA28D4">
        <w:rPr>
          <w:rFonts w:ascii="Arial" w:hAnsi="Arial" w:cs="Arial"/>
          <w:sz w:val="24"/>
          <w:szCs w:val="24"/>
        </w:rPr>
        <w:t>Organizační komise ČAS vydává pro atletické kluby a oddíly - členy ČAS, tuto úřední zprávu:</w:t>
      </w:r>
    </w:p>
    <w:p w:rsidR="00CA28D4" w:rsidRPr="00CA28D4" w:rsidRDefault="00CA28D4" w:rsidP="00834592">
      <w:pPr>
        <w:jc w:val="both"/>
        <w:rPr>
          <w:rFonts w:ascii="Arial" w:hAnsi="Arial" w:cs="Arial"/>
          <w:sz w:val="24"/>
          <w:szCs w:val="24"/>
        </w:rPr>
      </w:pPr>
    </w:p>
    <w:p w:rsidR="00CA28D4" w:rsidRDefault="00CA28D4" w:rsidP="00834592">
      <w:pPr>
        <w:jc w:val="both"/>
        <w:rPr>
          <w:rFonts w:ascii="Arial" w:hAnsi="Arial" w:cs="Arial"/>
          <w:sz w:val="24"/>
          <w:szCs w:val="24"/>
        </w:rPr>
      </w:pPr>
      <w:r w:rsidRPr="00CA28D4">
        <w:rPr>
          <w:rFonts w:ascii="Arial" w:hAnsi="Arial" w:cs="Arial"/>
          <w:sz w:val="24"/>
          <w:szCs w:val="24"/>
        </w:rPr>
        <w:t xml:space="preserve">Přestupy registrovaných sportovců mezi atletickými kluby a oddíly - členy ČAS, </w:t>
      </w:r>
      <w:r w:rsidR="00834592">
        <w:rPr>
          <w:rFonts w:ascii="Arial" w:hAnsi="Arial" w:cs="Arial"/>
          <w:sz w:val="24"/>
          <w:szCs w:val="24"/>
        </w:rPr>
        <w:br w:type="textWrapping" w:clear="all"/>
      </w:r>
      <w:r w:rsidRPr="00CA28D4">
        <w:rPr>
          <w:rFonts w:ascii="Arial" w:hAnsi="Arial" w:cs="Arial"/>
          <w:sz w:val="24"/>
          <w:szCs w:val="24"/>
        </w:rPr>
        <w:t>se řídí ustanoveními uvedenými v čl. 7 až 13 a procesními ustanoveními uvedenými v čl. 21 až 25 směrnice ČAS č. 8/2009, o registrovaných sportovcích, ve znění pozdějších předpisů.</w:t>
      </w:r>
    </w:p>
    <w:p w:rsidR="00CA28D4" w:rsidRPr="00CA28D4" w:rsidRDefault="00CA28D4" w:rsidP="00834592">
      <w:pPr>
        <w:jc w:val="both"/>
        <w:rPr>
          <w:rFonts w:ascii="Arial" w:hAnsi="Arial" w:cs="Arial"/>
          <w:sz w:val="24"/>
          <w:szCs w:val="24"/>
        </w:rPr>
      </w:pPr>
    </w:p>
    <w:p w:rsidR="00CA28D4" w:rsidRPr="00CA28D4" w:rsidRDefault="00CA28D4" w:rsidP="00834592">
      <w:pPr>
        <w:jc w:val="both"/>
        <w:rPr>
          <w:rFonts w:ascii="Arial" w:hAnsi="Arial" w:cs="Arial"/>
          <w:sz w:val="24"/>
          <w:szCs w:val="24"/>
        </w:rPr>
      </w:pPr>
      <w:r w:rsidRPr="00CA28D4">
        <w:rPr>
          <w:rFonts w:ascii="Arial" w:hAnsi="Arial" w:cs="Arial"/>
          <w:sz w:val="24"/>
          <w:szCs w:val="24"/>
        </w:rPr>
        <w:t>Aktuálním přestupním obdobím je 1. až 30. listopad 201</w:t>
      </w:r>
      <w:r w:rsidR="00D12E12">
        <w:rPr>
          <w:rFonts w:ascii="Arial" w:hAnsi="Arial" w:cs="Arial"/>
          <w:sz w:val="24"/>
          <w:szCs w:val="24"/>
        </w:rPr>
        <w:t>6</w:t>
      </w:r>
      <w:r w:rsidRPr="00CA28D4">
        <w:rPr>
          <w:rFonts w:ascii="Arial" w:hAnsi="Arial" w:cs="Arial"/>
          <w:sz w:val="24"/>
          <w:szCs w:val="24"/>
        </w:rPr>
        <w:t>.</w:t>
      </w:r>
    </w:p>
    <w:p w:rsidR="00CA28D4" w:rsidRDefault="00CA28D4" w:rsidP="00834592">
      <w:pPr>
        <w:jc w:val="both"/>
        <w:rPr>
          <w:rFonts w:ascii="Arial" w:hAnsi="Arial" w:cs="Arial"/>
          <w:sz w:val="24"/>
          <w:szCs w:val="24"/>
        </w:rPr>
      </w:pPr>
    </w:p>
    <w:p w:rsidR="00CA28D4" w:rsidRPr="00CA28D4" w:rsidRDefault="00CA28D4" w:rsidP="00834592">
      <w:pPr>
        <w:jc w:val="both"/>
        <w:rPr>
          <w:rFonts w:ascii="Arial" w:hAnsi="Arial" w:cs="Arial"/>
          <w:sz w:val="24"/>
          <w:szCs w:val="24"/>
        </w:rPr>
      </w:pPr>
      <w:r w:rsidRPr="00CA28D4">
        <w:rPr>
          <w:rFonts w:ascii="Arial" w:hAnsi="Arial" w:cs="Arial"/>
          <w:sz w:val="24"/>
          <w:szCs w:val="24"/>
        </w:rPr>
        <w:t xml:space="preserve">Přestup lze ohlásit pouze na </w:t>
      </w:r>
      <w:r w:rsidR="00D12E12">
        <w:rPr>
          <w:rFonts w:ascii="Arial" w:hAnsi="Arial" w:cs="Arial"/>
          <w:sz w:val="24"/>
          <w:szCs w:val="24"/>
        </w:rPr>
        <w:t xml:space="preserve">jednom z modrých tiskopisů </w:t>
      </w:r>
      <w:r w:rsidRPr="00CA28D4">
        <w:rPr>
          <w:rFonts w:ascii="Arial" w:hAnsi="Arial" w:cs="Arial"/>
          <w:sz w:val="24"/>
          <w:szCs w:val="24"/>
        </w:rPr>
        <w:t>„Ohlášení přestupu“ (viz příloh</w:t>
      </w:r>
      <w:r w:rsidR="00D12E12">
        <w:rPr>
          <w:rFonts w:ascii="Arial" w:hAnsi="Arial" w:cs="Arial"/>
          <w:sz w:val="24"/>
          <w:szCs w:val="24"/>
        </w:rPr>
        <w:t xml:space="preserve">y č. 1 </w:t>
      </w:r>
      <w:r w:rsidRPr="00CA28D4">
        <w:rPr>
          <w:rFonts w:ascii="Arial" w:hAnsi="Arial" w:cs="Arial"/>
          <w:sz w:val="24"/>
          <w:szCs w:val="24"/>
        </w:rPr>
        <w:t>a 2</w:t>
      </w:r>
      <w:r w:rsidR="00D12E12">
        <w:rPr>
          <w:rFonts w:ascii="Arial" w:hAnsi="Arial" w:cs="Arial"/>
          <w:sz w:val="24"/>
          <w:szCs w:val="24"/>
        </w:rPr>
        <w:t>). O</w:t>
      </w:r>
      <w:r w:rsidRPr="00CA28D4">
        <w:rPr>
          <w:rFonts w:ascii="Arial" w:hAnsi="Arial" w:cs="Arial"/>
          <w:sz w:val="24"/>
          <w:szCs w:val="24"/>
        </w:rPr>
        <w:t>hlášení přestupu na jiném tiskopisu není přípustné a nebude vůbec projednáváno.</w:t>
      </w:r>
    </w:p>
    <w:p w:rsidR="00CA28D4" w:rsidRDefault="00CA28D4" w:rsidP="00834592">
      <w:pPr>
        <w:jc w:val="both"/>
        <w:rPr>
          <w:rFonts w:ascii="Arial" w:hAnsi="Arial" w:cs="Arial"/>
          <w:sz w:val="24"/>
          <w:szCs w:val="24"/>
        </w:rPr>
      </w:pPr>
    </w:p>
    <w:p w:rsidR="00CA28D4" w:rsidRPr="00CA28D4" w:rsidRDefault="00CA28D4" w:rsidP="00834592">
      <w:pPr>
        <w:jc w:val="both"/>
        <w:rPr>
          <w:rFonts w:ascii="Arial" w:hAnsi="Arial" w:cs="Arial"/>
          <w:sz w:val="24"/>
          <w:szCs w:val="24"/>
        </w:rPr>
      </w:pPr>
      <w:r w:rsidRPr="00CA28D4">
        <w:rPr>
          <w:rFonts w:ascii="Arial" w:hAnsi="Arial" w:cs="Arial"/>
          <w:sz w:val="24"/>
          <w:szCs w:val="24"/>
        </w:rPr>
        <w:t>Tiskopisy „Ohlášení přestupu“ si můžete vyzvednout na sekretariátu ČAS nebo vám mohou být zaslány poštou.</w:t>
      </w:r>
    </w:p>
    <w:p w:rsidR="00CA28D4" w:rsidRPr="00CA28D4" w:rsidRDefault="00CA28D4" w:rsidP="00834592">
      <w:pPr>
        <w:jc w:val="both"/>
        <w:rPr>
          <w:rFonts w:ascii="Arial" w:hAnsi="Arial" w:cs="Arial"/>
          <w:sz w:val="24"/>
          <w:szCs w:val="24"/>
        </w:rPr>
      </w:pPr>
    </w:p>
    <w:p w:rsidR="00CA28D4" w:rsidRDefault="00CA28D4" w:rsidP="00834592">
      <w:pPr>
        <w:jc w:val="both"/>
        <w:rPr>
          <w:rFonts w:ascii="Arial" w:hAnsi="Arial" w:cs="Arial"/>
          <w:sz w:val="24"/>
          <w:szCs w:val="24"/>
        </w:rPr>
      </w:pPr>
      <w:r w:rsidRPr="00CA28D4">
        <w:rPr>
          <w:rFonts w:ascii="Arial" w:hAnsi="Arial" w:cs="Arial"/>
          <w:sz w:val="24"/>
          <w:szCs w:val="24"/>
        </w:rPr>
        <w:t>Dále si Vás dovolujeme upozornit na stále se opakující nedostatky při přestupech:</w:t>
      </w:r>
    </w:p>
    <w:p w:rsidR="00834592" w:rsidRDefault="00834592" w:rsidP="00834592">
      <w:pPr>
        <w:jc w:val="both"/>
        <w:rPr>
          <w:rFonts w:ascii="Arial" w:hAnsi="Arial" w:cs="Arial"/>
          <w:sz w:val="24"/>
          <w:szCs w:val="24"/>
        </w:rPr>
      </w:pPr>
    </w:p>
    <w:p w:rsidR="00CA28D4" w:rsidRDefault="00CA28D4" w:rsidP="00834592">
      <w:pPr>
        <w:pStyle w:val="Odstavecseseznamem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CA28D4">
        <w:rPr>
          <w:rFonts w:ascii="Arial" w:hAnsi="Arial" w:cs="Arial"/>
          <w:sz w:val="24"/>
          <w:szCs w:val="24"/>
        </w:rPr>
        <w:t xml:space="preserve">Nejčastějším nedostatkem je nedoložení dokladu o zaplacení poplatku za přestup ve výši 100 Kč, který má být doručen do sídla ČAS spolu s tiskopisem „Ohlášení přestupu“. Tento nedostatek způsobuje zbytečné průtahy při vyřizování přestupů, někdy vede i k odmítnutí přestupu, protože ne vždy se ve výpisech z banky dá platba přesně dohledat. Proto je nutné doložit fotokopii ústřižku složenky </w:t>
      </w:r>
      <w:r w:rsidR="00834592">
        <w:rPr>
          <w:rFonts w:ascii="Arial" w:hAnsi="Arial" w:cs="Arial"/>
          <w:sz w:val="24"/>
          <w:szCs w:val="24"/>
        </w:rPr>
        <w:br w:type="textWrapping" w:clear="all"/>
      </w:r>
      <w:r w:rsidRPr="00CA28D4">
        <w:rPr>
          <w:rFonts w:ascii="Arial" w:hAnsi="Arial" w:cs="Arial"/>
          <w:sz w:val="24"/>
          <w:szCs w:val="24"/>
        </w:rPr>
        <w:t xml:space="preserve">o zaplacení nebo fotokopii příkazu k úhradě potvrzenou bankou či fotokopii výpisu z internetového bankovnictví. Při platbách je vždy nutné uvádět specifický symbol 04 - přestupy, a variabilní symbol, což je číslo vašeho atletického klubu či oddílu (viz webové stránky ČAS - </w:t>
      </w:r>
      <w:hyperlink r:id="rId9" w:history="1">
        <w:r w:rsidRPr="00CA28D4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http://www.atletika.cz</w:t>
        </w:r>
      </w:hyperlink>
      <w:r w:rsidRPr="00CA28D4">
        <w:rPr>
          <w:rFonts w:ascii="Arial" w:hAnsi="Arial" w:cs="Arial"/>
          <w:sz w:val="24"/>
          <w:szCs w:val="24"/>
        </w:rPr>
        <w:t>).</w:t>
      </w:r>
    </w:p>
    <w:p w:rsidR="00834592" w:rsidRPr="00834592" w:rsidRDefault="00834592" w:rsidP="00834592">
      <w:pPr>
        <w:jc w:val="both"/>
        <w:rPr>
          <w:rFonts w:ascii="Arial" w:hAnsi="Arial" w:cs="Arial"/>
          <w:sz w:val="24"/>
          <w:szCs w:val="24"/>
        </w:rPr>
      </w:pPr>
    </w:p>
    <w:p w:rsidR="00CA28D4" w:rsidRPr="00CA28D4" w:rsidRDefault="00834592" w:rsidP="00834592">
      <w:pPr>
        <w:pStyle w:val="Odstavecseseznamem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D2A7E5F" wp14:editId="623EF453">
            <wp:simplePos x="0" y="0"/>
            <wp:positionH relativeFrom="column">
              <wp:posOffset>-137795</wp:posOffset>
            </wp:positionH>
            <wp:positionV relativeFrom="paragraph">
              <wp:posOffset>267335</wp:posOffset>
            </wp:positionV>
            <wp:extent cx="2565400" cy="1272540"/>
            <wp:effectExtent l="0" t="0" r="6350" b="3810"/>
            <wp:wrapNone/>
            <wp:docPr id="1" name="Obrázek 1" descr="podpis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dpis0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8D4" w:rsidRPr="00CA28D4">
        <w:rPr>
          <w:rFonts w:ascii="Arial" w:hAnsi="Arial" w:cs="Arial"/>
          <w:sz w:val="24"/>
          <w:szCs w:val="24"/>
        </w:rPr>
        <w:t>Rovněž se vyskytují případy, kdy přestup ohlašují sportovci, kteří nejsou vůbec registrováni.</w:t>
      </w:r>
    </w:p>
    <w:p w:rsidR="00834592" w:rsidRDefault="00834592" w:rsidP="00834592">
      <w:pPr>
        <w:jc w:val="both"/>
        <w:rPr>
          <w:rFonts w:ascii="Arial" w:hAnsi="Arial" w:cs="Arial"/>
          <w:sz w:val="24"/>
          <w:szCs w:val="24"/>
        </w:rPr>
      </w:pPr>
    </w:p>
    <w:p w:rsidR="00834592" w:rsidRDefault="00834592" w:rsidP="00834592">
      <w:pPr>
        <w:jc w:val="both"/>
        <w:rPr>
          <w:rFonts w:ascii="Arial" w:hAnsi="Arial" w:cs="Arial"/>
          <w:sz w:val="24"/>
          <w:szCs w:val="24"/>
        </w:rPr>
      </w:pPr>
    </w:p>
    <w:p w:rsidR="00CA28D4" w:rsidRPr="00CA28D4" w:rsidRDefault="00CA28D4" w:rsidP="00834592">
      <w:pPr>
        <w:jc w:val="both"/>
        <w:rPr>
          <w:rFonts w:ascii="Arial" w:hAnsi="Arial" w:cs="Arial"/>
          <w:sz w:val="24"/>
          <w:szCs w:val="24"/>
        </w:rPr>
      </w:pPr>
    </w:p>
    <w:p w:rsidR="00CA28D4" w:rsidRPr="00CA28D4" w:rsidRDefault="00CA28D4" w:rsidP="00834592">
      <w:pPr>
        <w:jc w:val="both"/>
        <w:rPr>
          <w:rFonts w:ascii="Arial" w:hAnsi="Arial" w:cs="Arial"/>
          <w:sz w:val="24"/>
          <w:szCs w:val="24"/>
        </w:rPr>
      </w:pPr>
      <w:r w:rsidRPr="00CA28D4">
        <w:rPr>
          <w:rFonts w:ascii="Arial" w:hAnsi="Arial" w:cs="Arial"/>
          <w:sz w:val="24"/>
          <w:szCs w:val="24"/>
        </w:rPr>
        <w:t>RNDr. Ladislav Kňákal,</w:t>
      </w:r>
    </w:p>
    <w:p w:rsidR="00A70239" w:rsidRDefault="00CA28D4" w:rsidP="00834592">
      <w:pPr>
        <w:jc w:val="both"/>
        <w:rPr>
          <w:rFonts w:ascii="Arial" w:hAnsi="Arial" w:cs="Arial"/>
          <w:sz w:val="24"/>
          <w:szCs w:val="24"/>
        </w:rPr>
      </w:pPr>
      <w:r w:rsidRPr="00CA28D4">
        <w:rPr>
          <w:rFonts w:ascii="Arial" w:hAnsi="Arial" w:cs="Arial"/>
          <w:sz w:val="24"/>
          <w:szCs w:val="24"/>
        </w:rPr>
        <w:t>předseda organizační komise ČAS</w:t>
      </w:r>
    </w:p>
    <w:p w:rsidR="00D12E12" w:rsidRDefault="00D12E12" w:rsidP="00834592">
      <w:pPr>
        <w:jc w:val="both"/>
        <w:rPr>
          <w:rFonts w:ascii="Arial" w:hAnsi="Arial" w:cs="Arial"/>
          <w:sz w:val="24"/>
          <w:szCs w:val="24"/>
        </w:rPr>
      </w:pPr>
    </w:p>
    <w:p w:rsidR="00D12E12" w:rsidRDefault="00D12E12" w:rsidP="00834592">
      <w:pPr>
        <w:jc w:val="both"/>
        <w:rPr>
          <w:rFonts w:ascii="Arial" w:hAnsi="Arial" w:cs="Arial"/>
          <w:sz w:val="24"/>
          <w:szCs w:val="24"/>
        </w:rPr>
      </w:pPr>
    </w:p>
    <w:p w:rsidR="00D12E12" w:rsidRDefault="00D12E12" w:rsidP="00834592">
      <w:pPr>
        <w:jc w:val="both"/>
        <w:rPr>
          <w:rFonts w:ascii="Arial" w:hAnsi="Arial" w:cs="Arial"/>
          <w:sz w:val="24"/>
          <w:szCs w:val="24"/>
        </w:rPr>
      </w:pPr>
    </w:p>
    <w:p w:rsidR="00D12E12" w:rsidRDefault="00D12E12" w:rsidP="00834592">
      <w:pPr>
        <w:jc w:val="both"/>
        <w:rPr>
          <w:rFonts w:ascii="Arial" w:hAnsi="Arial" w:cs="Arial"/>
          <w:sz w:val="24"/>
          <w:szCs w:val="24"/>
        </w:rPr>
      </w:pPr>
    </w:p>
    <w:p w:rsidR="00D12E12" w:rsidRDefault="00D12E12" w:rsidP="00834592">
      <w:pPr>
        <w:jc w:val="both"/>
        <w:rPr>
          <w:rFonts w:ascii="Arial" w:hAnsi="Arial" w:cs="Arial"/>
          <w:sz w:val="24"/>
          <w:szCs w:val="24"/>
        </w:rPr>
      </w:pPr>
    </w:p>
    <w:p w:rsidR="00D12E12" w:rsidRDefault="00D12E12" w:rsidP="00834592">
      <w:pPr>
        <w:jc w:val="both"/>
        <w:rPr>
          <w:rFonts w:ascii="Arial" w:hAnsi="Arial" w:cs="Arial"/>
          <w:sz w:val="24"/>
          <w:szCs w:val="24"/>
        </w:rPr>
      </w:pPr>
    </w:p>
    <w:p w:rsidR="00D12E12" w:rsidRDefault="00D12E12" w:rsidP="00834592">
      <w:pPr>
        <w:jc w:val="both"/>
        <w:rPr>
          <w:rFonts w:ascii="Arial" w:hAnsi="Arial" w:cs="Arial"/>
          <w:sz w:val="24"/>
          <w:szCs w:val="24"/>
        </w:rPr>
      </w:pPr>
    </w:p>
    <w:p w:rsidR="00D12E12" w:rsidRDefault="00D12E12" w:rsidP="00834592">
      <w:pPr>
        <w:jc w:val="both"/>
        <w:rPr>
          <w:rFonts w:ascii="Arial" w:hAnsi="Arial" w:cs="Arial"/>
          <w:sz w:val="24"/>
          <w:szCs w:val="24"/>
        </w:rPr>
      </w:pPr>
    </w:p>
    <w:p w:rsidR="00D12E12" w:rsidRDefault="00D12E12" w:rsidP="00834592">
      <w:pPr>
        <w:jc w:val="both"/>
        <w:rPr>
          <w:rFonts w:ascii="Arial" w:hAnsi="Arial" w:cs="Arial"/>
          <w:sz w:val="24"/>
          <w:szCs w:val="24"/>
        </w:rPr>
      </w:pPr>
    </w:p>
    <w:p w:rsidR="00D12E12" w:rsidRDefault="00D12E12" w:rsidP="00834592">
      <w:pPr>
        <w:jc w:val="both"/>
        <w:rPr>
          <w:rFonts w:ascii="Arial" w:hAnsi="Arial" w:cs="Arial"/>
          <w:sz w:val="24"/>
          <w:szCs w:val="24"/>
        </w:rPr>
      </w:pPr>
    </w:p>
    <w:p w:rsidR="00D12E12" w:rsidRDefault="00D12E12" w:rsidP="00834592">
      <w:pPr>
        <w:jc w:val="both"/>
        <w:rPr>
          <w:rFonts w:ascii="Arial" w:hAnsi="Arial" w:cs="Arial"/>
          <w:sz w:val="24"/>
          <w:szCs w:val="24"/>
        </w:rPr>
      </w:pPr>
    </w:p>
    <w:p w:rsidR="00D12E12" w:rsidRPr="00D12E12" w:rsidRDefault="00D12E12" w:rsidP="00834592">
      <w:pPr>
        <w:jc w:val="both"/>
        <w:rPr>
          <w:rFonts w:ascii="Arial" w:hAnsi="Arial" w:cs="Arial"/>
          <w:b/>
          <w:sz w:val="24"/>
          <w:szCs w:val="24"/>
        </w:rPr>
      </w:pPr>
      <w:r w:rsidRPr="00D12E12">
        <w:rPr>
          <w:rFonts w:ascii="Arial" w:hAnsi="Arial" w:cs="Arial"/>
          <w:b/>
          <w:sz w:val="24"/>
          <w:szCs w:val="24"/>
        </w:rPr>
        <w:lastRenderedPageBreak/>
        <w:t>Příloha č. 1</w:t>
      </w:r>
    </w:p>
    <w:p w:rsidR="00D12E12" w:rsidRPr="00D12E12" w:rsidRDefault="00D12E12" w:rsidP="00834592">
      <w:pPr>
        <w:jc w:val="both"/>
        <w:rPr>
          <w:rFonts w:ascii="Arial" w:hAnsi="Arial" w:cs="Arial"/>
          <w:sz w:val="24"/>
          <w:szCs w:val="24"/>
        </w:rPr>
      </w:pPr>
    </w:p>
    <w:p w:rsidR="00D12E12" w:rsidRPr="00D12E12" w:rsidRDefault="00D12E12" w:rsidP="00834592">
      <w:pPr>
        <w:jc w:val="both"/>
        <w:rPr>
          <w:rFonts w:ascii="Arial" w:hAnsi="Arial" w:cs="Arial"/>
          <w:sz w:val="24"/>
          <w:szCs w:val="24"/>
        </w:rPr>
      </w:pPr>
    </w:p>
    <w:p w:rsidR="00D12E12" w:rsidRPr="00D12E12" w:rsidRDefault="00D12E12" w:rsidP="00D12E12">
      <w:pPr>
        <w:jc w:val="center"/>
        <w:rPr>
          <w:rFonts w:ascii="Arial" w:hAnsi="Arial" w:cs="Arial"/>
        </w:rPr>
      </w:pPr>
      <w:r w:rsidRPr="00D12E12">
        <w:rPr>
          <w:rFonts w:ascii="Arial" w:hAnsi="Arial" w:cs="Arial"/>
          <w:noProof/>
        </w:rPr>
        <w:drawing>
          <wp:inline distT="0" distB="0" distL="0" distR="0" wp14:anchorId="07C5D1F6" wp14:editId="4B146E1C">
            <wp:extent cx="5257800" cy="3619500"/>
            <wp:effectExtent l="0" t="0" r="0" b="0"/>
            <wp:docPr id="3" name="Obrázek 3" descr="prestu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tup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E12" w:rsidRPr="00D12E12" w:rsidRDefault="00D12E12" w:rsidP="00D12E12">
      <w:pPr>
        <w:jc w:val="both"/>
        <w:rPr>
          <w:rFonts w:ascii="Arial" w:hAnsi="Arial" w:cs="Arial"/>
        </w:rPr>
      </w:pPr>
    </w:p>
    <w:p w:rsidR="00D12E12" w:rsidRPr="00D12E12" w:rsidRDefault="00D12E12" w:rsidP="00D12E12">
      <w:pPr>
        <w:jc w:val="center"/>
        <w:rPr>
          <w:rFonts w:ascii="Arial" w:hAnsi="Arial" w:cs="Arial"/>
        </w:rPr>
      </w:pPr>
      <w:r w:rsidRPr="00D12E12">
        <w:rPr>
          <w:rFonts w:ascii="Arial" w:hAnsi="Arial" w:cs="Arial"/>
          <w:noProof/>
        </w:rPr>
        <w:drawing>
          <wp:inline distT="0" distB="0" distL="0" distR="0" wp14:anchorId="69D0F44C" wp14:editId="1038F66E">
            <wp:extent cx="5257800" cy="3619500"/>
            <wp:effectExtent l="0" t="0" r="0" b="0"/>
            <wp:docPr id="2" name="Obrázek 2" descr="prestu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tup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E12" w:rsidRPr="00D12E12" w:rsidRDefault="00D12E12" w:rsidP="00D12E12">
      <w:pPr>
        <w:jc w:val="both"/>
        <w:rPr>
          <w:rFonts w:ascii="Arial" w:hAnsi="Arial" w:cs="Arial"/>
          <w:sz w:val="24"/>
          <w:szCs w:val="24"/>
        </w:rPr>
      </w:pPr>
    </w:p>
    <w:p w:rsidR="00D12E12" w:rsidRPr="00D12E12" w:rsidRDefault="00D12E12" w:rsidP="00D12E12">
      <w:pPr>
        <w:jc w:val="both"/>
        <w:rPr>
          <w:rFonts w:ascii="Arial" w:hAnsi="Arial" w:cs="Arial"/>
          <w:sz w:val="24"/>
          <w:szCs w:val="24"/>
        </w:rPr>
      </w:pPr>
    </w:p>
    <w:p w:rsidR="00D12E12" w:rsidRDefault="00D12E12" w:rsidP="00D12E12">
      <w:pPr>
        <w:jc w:val="both"/>
        <w:rPr>
          <w:rFonts w:ascii="Arial" w:hAnsi="Arial" w:cs="Arial"/>
          <w:sz w:val="24"/>
          <w:szCs w:val="24"/>
        </w:rPr>
      </w:pPr>
    </w:p>
    <w:p w:rsidR="00D12E12" w:rsidRDefault="00D12E12" w:rsidP="00D12E12">
      <w:pPr>
        <w:jc w:val="both"/>
        <w:rPr>
          <w:rFonts w:ascii="Arial" w:hAnsi="Arial" w:cs="Arial"/>
          <w:sz w:val="24"/>
          <w:szCs w:val="24"/>
        </w:rPr>
      </w:pPr>
    </w:p>
    <w:p w:rsidR="00D12E12" w:rsidRDefault="00D12E12" w:rsidP="00D12E12">
      <w:pPr>
        <w:jc w:val="both"/>
        <w:rPr>
          <w:rFonts w:ascii="Arial" w:hAnsi="Arial" w:cs="Arial"/>
          <w:sz w:val="24"/>
          <w:szCs w:val="24"/>
        </w:rPr>
      </w:pPr>
    </w:p>
    <w:p w:rsidR="00D12E12" w:rsidRPr="00D12E12" w:rsidRDefault="00D12E12" w:rsidP="00D12E12">
      <w:pPr>
        <w:jc w:val="both"/>
        <w:rPr>
          <w:rFonts w:ascii="Arial" w:hAnsi="Arial" w:cs="Arial"/>
          <w:b/>
          <w:sz w:val="24"/>
          <w:szCs w:val="24"/>
        </w:rPr>
      </w:pPr>
      <w:r w:rsidRPr="00D12E12">
        <w:rPr>
          <w:rFonts w:ascii="Arial" w:hAnsi="Arial" w:cs="Arial"/>
          <w:b/>
          <w:sz w:val="24"/>
          <w:szCs w:val="24"/>
        </w:rPr>
        <w:lastRenderedPageBreak/>
        <w:t>Příloha č. 2</w:t>
      </w:r>
    </w:p>
    <w:p w:rsidR="00D12E12" w:rsidRPr="00D12E12" w:rsidRDefault="00D12E12" w:rsidP="00D12E12">
      <w:pPr>
        <w:jc w:val="both"/>
        <w:rPr>
          <w:rFonts w:ascii="Arial" w:hAnsi="Arial" w:cs="Arial"/>
          <w:sz w:val="24"/>
          <w:szCs w:val="24"/>
        </w:rPr>
      </w:pPr>
    </w:p>
    <w:p w:rsidR="00D12E12" w:rsidRPr="00D12E12" w:rsidRDefault="00D12E12" w:rsidP="00D12E12">
      <w:pPr>
        <w:jc w:val="both"/>
        <w:rPr>
          <w:rFonts w:ascii="Arial" w:hAnsi="Arial" w:cs="Arial"/>
          <w:sz w:val="24"/>
          <w:szCs w:val="24"/>
        </w:rPr>
      </w:pPr>
    </w:p>
    <w:p w:rsidR="00D12E12" w:rsidRPr="00D12E12" w:rsidRDefault="00D12E12" w:rsidP="00834592">
      <w:pPr>
        <w:jc w:val="both"/>
        <w:rPr>
          <w:rFonts w:ascii="Arial" w:hAnsi="Arial" w:cs="Arial"/>
          <w:sz w:val="24"/>
          <w:szCs w:val="24"/>
        </w:rPr>
      </w:pPr>
      <w:r w:rsidRPr="00D12E1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14811C6" wp14:editId="34DEB82A">
            <wp:extent cx="5224145" cy="7482205"/>
            <wp:effectExtent l="0" t="0" r="0" b="4445"/>
            <wp:docPr id="4" name="Obrázek 4" descr="C:\Users\ladislav.knakal\AppData\Local\Microsoft\Windows\Temporary Internet Files\Content.Outlook\NC57S72C\SKMBT_C224e1610101405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dislav.knakal\AppData\Local\Microsoft\Windows\Temporary Internet Files\Content.Outlook\NC57S72C\SKMBT_C224e16101014050_00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748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E12" w:rsidRPr="00D12E12" w:rsidSect="00D12E12">
      <w:footerReference w:type="defaul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94" w:rsidRDefault="006E5E94" w:rsidP="000A09C9">
      <w:r>
        <w:separator/>
      </w:r>
    </w:p>
  </w:endnote>
  <w:endnote w:type="continuationSeparator" w:id="0">
    <w:p w:rsidR="006E5E94" w:rsidRDefault="006E5E94" w:rsidP="000A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130112"/>
      <w:docPartObj>
        <w:docPartGallery w:val="Page Numbers (Bottom of Page)"/>
        <w:docPartUnique/>
      </w:docPartObj>
    </w:sdtPr>
    <w:sdtContent>
      <w:p w:rsidR="00D12E12" w:rsidRDefault="00D12E1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12E12" w:rsidRDefault="00D12E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94" w:rsidRDefault="006E5E94" w:rsidP="000A09C9">
      <w:r>
        <w:separator/>
      </w:r>
    </w:p>
  </w:footnote>
  <w:footnote w:type="continuationSeparator" w:id="0">
    <w:p w:rsidR="006E5E94" w:rsidRDefault="006E5E94" w:rsidP="000A0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6C36"/>
    <w:multiLevelType w:val="hybridMultilevel"/>
    <w:tmpl w:val="CA4C5500"/>
    <w:lvl w:ilvl="0" w:tplc="CE1807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237F2"/>
    <w:multiLevelType w:val="hybridMultilevel"/>
    <w:tmpl w:val="D5C69E66"/>
    <w:lvl w:ilvl="0" w:tplc="A7363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D4"/>
    <w:rsid w:val="000116CB"/>
    <w:rsid w:val="000A09C9"/>
    <w:rsid w:val="001E5979"/>
    <w:rsid w:val="001F3646"/>
    <w:rsid w:val="0045462F"/>
    <w:rsid w:val="005E4E20"/>
    <w:rsid w:val="006E5E94"/>
    <w:rsid w:val="00834592"/>
    <w:rsid w:val="00944E7D"/>
    <w:rsid w:val="00A70239"/>
    <w:rsid w:val="00CA28D4"/>
    <w:rsid w:val="00D1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8D4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A28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28D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09C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09C9"/>
    <w:rPr>
      <w:rFonts w:ascii="Calibri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A09C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E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E12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12E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2E12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2E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2E12"/>
    <w:rPr>
      <w:rFonts w:ascii="Calibri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8D4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A28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28D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09C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09C9"/>
    <w:rPr>
      <w:rFonts w:ascii="Calibri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A09C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E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E12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12E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2E12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2E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2E12"/>
    <w:rPr>
      <w:rFonts w:ascii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atletika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1BEB-76CA-4AAB-B1FF-4017059E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Kňákal Ladislav RNDr (MPSV)</dc:creator>
  <cp:lastModifiedBy>Kňákal Ladislav RNDr (MPSV)</cp:lastModifiedBy>
  <cp:revision>4</cp:revision>
  <cp:lastPrinted>2016-10-11T11:58:00Z</cp:lastPrinted>
  <dcterms:created xsi:type="dcterms:W3CDTF">2016-10-04T12:24:00Z</dcterms:created>
  <dcterms:modified xsi:type="dcterms:W3CDTF">2016-10-11T11:58:00Z</dcterms:modified>
</cp:coreProperties>
</file>